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18F91" w14:textId="411B4B18" w:rsidR="00FC1201" w:rsidRPr="00503DFB" w:rsidRDefault="00FC1201" w:rsidP="00FC1201">
      <w:pPr>
        <w:rPr>
          <w:rFonts w:asciiTheme="majorBidi" w:hAnsiTheme="majorBidi" w:cstheme="majorBidi"/>
          <w:sz w:val="28"/>
          <w:szCs w:val="28"/>
          <w:lang w:val="kk-KZ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                                                Дәріс </w:t>
      </w:r>
      <w:r w:rsidR="007D3CCD" w:rsidRPr="00503DFB">
        <w:rPr>
          <w:rFonts w:asciiTheme="majorBidi" w:hAnsiTheme="majorBidi" w:cstheme="majorBidi"/>
          <w:sz w:val="28"/>
          <w:szCs w:val="28"/>
          <w:lang w:val="kk-KZ"/>
        </w:rPr>
        <w:t>5</w:t>
      </w:r>
    </w:p>
    <w:p w14:paraId="5C1AB38A" w14:textId="3CCDD7EE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алғашқы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кезеңіндегі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ақпаратты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жинау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жинақтау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әдебиетпен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жасау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оларды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іріктеу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65CDE495" w14:textId="77777777" w:rsidR="00503DFB" w:rsidRDefault="00503DFB" w:rsidP="00FC1201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07668D54" w14:textId="4DB9A3CE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Қарастырылатын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:</w:t>
      </w:r>
    </w:p>
    <w:p w14:paraId="04487AFA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 xml:space="preserve">1.Ғылыми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әдебиетті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процесі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6BA289C8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 xml:space="preserve">2.Нақтылы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мәліметті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теру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бағалау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558CAA00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 xml:space="preserve">3.Алғашқы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ақпаратты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жинау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оны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белгілеу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сақтау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1062B505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</w:p>
    <w:p w14:paraId="35C72D53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FC1201">
        <w:rPr>
          <w:rFonts w:asciiTheme="majorBidi" w:hAnsiTheme="majorBidi" w:cstheme="majorBidi"/>
          <w:sz w:val="28"/>
          <w:szCs w:val="28"/>
        </w:rPr>
        <w:t>Дәрістің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қысқаша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мазмұны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:</w:t>
      </w:r>
    </w:p>
    <w:p w14:paraId="35229EF2" w14:textId="1E76E05F" w:rsidR="00FC1201" w:rsidRPr="00FC1201" w:rsidRDefault="00503DFB" w:rsidP="00503DFB">
      <w:pPr>
        <w:rPr>
          <w:rFonts w:asciiTheme="majorBidi" w:hAnsiTheme="majorBidi" w:cstheme="majorBidi"/>
          <w:sz w:val="28"/>
          <w:szCs w:val="28"/>
        </w:rPr>
      </w:pPr>
      <w:r w:rsidRPr="00503DFB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көздерін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оқып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білу</w:t>
      </w:r>
      <w:proofErr w:type="spellEnd"/>
      <w:r w:rsidRPr="00503DF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03DFB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құрамдас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бөлінбейтін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бөлігі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кез-келген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іс-әрекеттің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алғашқы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кезеңі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Зерттеуші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ғылымның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осы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саласында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оған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мәселелер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зерттелгенін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анықтау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мәселесінің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бұрыңғы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қазіргі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жай-күйін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оған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қатысы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барлық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мәселелерді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түсіну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таңдап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алған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тақырыбы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әдебиеттермен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танысуы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>.</w:t>
      </w:r>
    </w:p>
    <w:p w14:paraId="0C3882EF" w14:textId="56D5A6F8" w:rsidR="00FC1201" w:rsidRPr="00FC1201" w:rsidRDefault="00503DFB" w:rsidP="00FC1201">
      <w:pPr>
        <w:rPr>
          <w:rFonts w:asciiTheme="majorBidi" w:hAnsiTheme="majorBidi" w:cstheme="majorBidi"/>
          <w:sz w:val="28"/>
          <w:szCs w:val="28"/>
        </w:rPr>
      </w:pPr>
      <w:r w:rsidRPr="00503DFB">
        <w:rPr>
          <w:rFonts w:asciiTheme="majorBidi" w:hAnsiTheme="majorBidi" w:cstheme="majorBidi"/>
          <w:sz w:val="28"/>
          <w:szCs w:val="28"/>
        </w:rPr>
        <w:t xml:space="preserve">      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мәселесі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әдебиеттерді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білу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зерттеуші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мәдениетінін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адалдығы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нәтижелерінің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құндылығының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шарты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Ғылымның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зерттеліп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отырған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саласының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жай-күйі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дамуын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тану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зерттеуші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түрлі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педагогикалық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бағыттар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көзқарастар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мектептер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отандық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шетелдік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баспалардын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арасынан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өзіне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керекті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әдебиетті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тандап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алып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көптеген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авторларға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ортақ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білім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беру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процесіндегі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заманға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сай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тенденцияларды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анықтайтын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жалпыны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табуы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қажет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>.</w:t>
      </w:r>
    </w:p>
    <w:p w14:paraId="6F03B635" w14:textId="484FB8AF" w:rsidR="00FC1201" w:rsidRPr="00FC1201" w:rsidRDefault="00503DFB" w:rsidP="00FC1201">
      <w:pPr>
        <w:rPr>
          <w:rFonts w:asciiTheme="majorBidi" w:hAnsiTheme="majorBidi" w:cstheme="majorBidi"/>
          <w:sz w:val="28"/>
          <w:szCs w:val="28"/>
        </w:rPr>
      </w:pPr>
      <w:r w:rsidRPr="00503DFB">
        <w:rPr>
          <w:rFonts w:asciiTheme="majorBidi" w:hAnsiTheme="majorBidi" w:cstheme="majorBidi"/>
          <w:sz w:val="28"/>
          <w:szCs w:val="28"/>
        </w:rPr>
        <w:t xml:space="preserve">       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Әдебиеттерді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кезінде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оларға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талдау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жасау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оларды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салыстыру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теңестіру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жалпыға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ортақ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әдістерді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анықтау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сияқты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жұмыстар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жүргізіледі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қоршаған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болмысты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тануда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үлкен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рөл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атқарады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көздерін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зергтеу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әдісі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танымнын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белгілі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кезеңіндегі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зерттеудің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нақты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мақсаттар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міндеттерімен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анықталады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әдістің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қажетті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әдебиеттерді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іздеу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материалдарына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алдын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-ала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талдау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жасау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жазып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техникасын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ескеру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тақырыптық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белгілері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жеке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картотеканы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құру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әдебиеттерді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бір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жүйеге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келтіріп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қолдану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әдебиетгерді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сияқты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сатылары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бар.</w:t>
      </w:r>
    </w:p>
    <w:p w14:paraId="10C6C0F3" w14:textId="77777777" w:rsidR="00503DFB" w:rsidRDefault="00503DFB" w:rsidP="00FC1201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  <w:r w:rsidRPr="00503DFB">
        <w:rPr>
          <w:rFonts w:asciiTheme="majorBidi" w:hAnsiTheme="majorBidi" w:cstheme="majorBidi"/>
          <w:sz w:val="28"/>
          <w:szCs w:val="28"/>
        </w:rPr>
        <w:t xml:space="preserve">      </w:t>
      </w:r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C8998E3" w14:textId="77777777" w:rsidR="00503DFB" w:rsidRDefault="00503DFB" w:rsidP="00FC1201">
      <w:pPr>
        <w:rPr>
          <w:rFonts w:asciiTheme="majorBidi" w:hAnsiTheme="majorBidi" w:cstheme="majorBidi"/>
          <w:b/>
          <w:bCs/>
          <w:sz w:val="28"/>
          <w:szCs w:val="28"/>
          <w:lang w:val="ru-RU"/>
        </w:rPr>
      </w:pPr>
    </w:p>
    <w:p w14:paraId="5A247E6F" w14:textId="0BA1AF8B" w:rsidR="00503DFB" w:rsidRDefault="00503DFB" w:rsidP="00FC1201">
      <w:pPr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b/>
          <w:bCs/>
          <w:sz w:val="28"/>
          <w:szCs w:val="28"/>
          <w:lang w:val="ru-RU"/>
        </w:rPr>
        <w:lastRenderedPageBreak/>
        <w:t xml:space="preserve">   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әдебиеттерді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зерттеуде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мына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мәселелерге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көңіл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бөлген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>жөн</w:t>
      </w:r>
      <w:proofErr w:type="spellEnd"/>
      <w:r w:rsidR="00FC1201"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.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Автордың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идеясы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оның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бағыты</w:t>
      </w:r>
      <w:proofErr w:type="spellEnd"/>
      <w:r w:rsidR="00FC1201"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02FF8394" w14:textId="77777777" w:rsidR="00503DFB" w:rsidRDefault="00FC1201" w:rsidP="00FC1201">
      <w:pPr>
        <w:rPr>
          <w:rFonts w:asciiTheme="majorBidi" w:hAnsiTheme="majorBidi" w:cstheme="majorBidi"/>
          <w:sz w:val="28"/>
          <w:szCs w:val="28"/>
          <w:lang w:val="ru-RU"/>
        </w:rPr>
      </w:pPr>
      <w:proofErr w:type="spellStart"/>
      <w:r w:rsidRPr="00FC1201">
        <w:rPr>
          <w:rFonts w:asciiTheme="majorBidi" w:hAnsiTheme="majorBidi" w:cstheme="majorBidi"/>
          <w:sz w:val="28"/>
          <w:szCs w:val="28"/>
        </w:rPr>
        <w:t>Автордың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жетістігі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дәстүрлі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позициядан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ерекшелігі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ол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үлес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қосқан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идеясының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негізі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7C71EF9C" w14:textId="54D82490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 xml:space="preserve">Идея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қорытындысы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айтыс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тудыра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жоқ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па, неге?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мәселе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?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қажеттіліктерінің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көрінуі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60DB646B" w14:textId="77777777" w:rsidR="00503DFB" w:rsidRDefault="00503DFB" w:rsidP="00FC1201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620DB5D8" w14:textId="77777777" w:rsidR="00503DFB" w:rsidRDefault="00FC1201" w:rsidP="00FC1201">
      <w:pPr>
        <w:rPr>
          <w:rFonts w:asciiTheme="majorBidi" w:hAnsiTheme="majorBidi" w:cstheme="majorBidi"/>
          <w:sz w:val="28"/>
          <w:szCs w:val="28"/>
          <w:lang w:val="ru-RU"/>
        </w:rPr>
      </w:pPr>
      <w:r w:rsidRPr="00503DFB">
        <w:rPr>
          <w:rFonts w:asciiTheme="majorBidi" w:hAnsiTheme="majorBidi" w:cstheme="majorBidi"/>
          <w:b/>
          <w:bCs/>
          <w:sz w:val="28"/>
          <w:szCs w:val="28"/>
        </w:rPr>
        <w:t>Библиография–</w:t>
      </w:r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жұмыстың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өте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қысқа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баяндалуы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конспектілеуде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қарастырылған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әдебиеттердің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негізгі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пікірлері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қағидаларын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неғұрлым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кеңейтілген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түрде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жазып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Библиография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құрастыру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–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зерттеу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мәселесіне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байланысты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іріктеліп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алынған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әдебиеттер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тізімін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дайындау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әдебиеттермен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жұмыс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жасаудың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өзіндік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ерекшелігі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бар. Ол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үшін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ақпарат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көздерін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білу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керек. </w:t>
      </w:r>
    </w:p>
    <w:p w14:paraId="59D7DF3D" w14:textId="77777777" w:rsidR="00503DFB" w:rsidRDefault="00503DFB" w:rsidP="00FC1201">
      <w:pPr>
        <w:rPr>
          <w:rFonts w:asciiTheme="majorBidi" w:hAnsiTheme="majorBidi" w:cstheme="majorBidi"/>
          <w:sz w:val="28"/>
          <w:szCs w:val="28"/>
          <w:lang w:val="ru-RU"/>
        </w:rPr>
      </w:pPr>
    </w:p>
    <w:p w14:paraId="3A02244A" w14:textId="43060AC4" w:rsidR="00FC1201" w:rsidRPr="00503DFB" w:rsidRDefault="00FC1201" w:rsidP="00FC1201">
      <w:pPr>
        <w:rPr>
          <w:rFonts w:asciiTheme="majorBidi" w:hAnsiTheme="majorBidi" w:cstheme="majorBidi"/>
          <w:b/>
          <w:bCs/>
          <w:sz w:val="28"/>
          <w:szCs w:val="28"/>
        </w:rPr>
      </w:pP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Ғылыми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ақпарат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көздерінің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екі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түрі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бар: </w:t>
      </w:r>
    </w:p>
    <w:p w14:paraId="7F370505" w14:textId="77777777" w:rsidR="00FC1201" w:rsidRPr="00503DFB" w:rsidRDefault="00FC1201" w:rsidP="00FC120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1) </w:t>
      </w: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құжаттық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7CC87E5C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 xml:space="preserve">-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аудивизуалдық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(видео,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фотоқұжат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)</w:t>
      </w:r>
    </w:p>
    <w:p w14:paraId="32A47ED7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(монография, конференция, симпозиум, компендиум, диссертация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т.б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.)</w:t>
      </w:r>
    </w:p>
    <w:p w14:paraId="6BA2DBD7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ғылыми-көпшілік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ғылыми-танымдық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журналдар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т.б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61D8A9DC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анықтамалар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сөздіктер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, энциклопедия)</w:t>
      </w:r>
    </w:p>
    <w:p w14:paraId="4FF94658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(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оқулықтар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құралдары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жаттығу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есептер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жинақтары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хрестоматия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т.б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.)</w:t>
      </w:r>
    </w:p>
    <w:p w14:paraId="290C8D9D" w14:textId="77777777" w:rsidR="00FC1201" w:rsidRPr="00503DFB" w:rsidRDefault="00FC1201" w:rsidP="00FC120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2) </w:t>
      </w:r>
      <w:proofErr w:type="spellStart"/>
      <w:r w:rsidRPr="00503DFB">
        <w:rPr>
          <w:rFonts w:asciiTheme="majorBidi" w:hAnsiTheme="majorBidi" w:cstheme="majorBidi"/>
          <w:b/>
          <w:bCs/>
          <w:sz w:val="28"/>
          <w:szCs w:val="28"/>
        </w:rPr>
        <w:t>ақпараттық-библиографиялық</w:t>
      </w:r>
      <w:proofErr w:type="spellEnd"/>
      <w:r w:rsidRPr="00503DFB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1A18C3C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библиографиялық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көрсеткіш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0D8DCF96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библиографиялық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шолу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146175A7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библиографиялық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құралдар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79EB3812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  <w:t xml:space="preserve">журнал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газеттерге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библиографиялық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қосымшалар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4FD2F16A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  <w:t>интернет;</w:t>
      </w:r>
    </w:p>
    <w:p w14:paraId="6A84587B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-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мамандандырылған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ақпараттық-ізденушілік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жүйелер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724352E1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FC1201">
        <w:rPr>
          <w:rFonts w:asciiTheme="majorBidi" w:hAnsiTheme="majorBidi" w:cstheme="majorBidi"/>
          <w:sz w:val="28"/>
          <w:szCs w:val="28"/>
        </w:rPr>
        <w:t>Жоғарыда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аталған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әрбір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ұғымның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мәніне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тоқталып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өтейік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:</w:t>
      </w:r>
    </w:p>
    <w:p w14:paraId="1F72F34D" w14:textId="499BFF6D" w:rsidR="00FC1201" w:rsidRPr="00FC1201" w:rsidRDefault="00FC1201" w:rsidP="00503DFB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ab/>
      </w:r>
    </w:p>
    <w:p w14:paraId="2541EC4A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lastRenderedPageBreak/>
        <w:t>Мәтін</w:t>
      </w:r>
      <w:proofErr w:type="spellEnd"/>
      <w:r w:rsidRPr="000367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FC1201">
        <w:rPr>
          <w:rFonts w:asciiTheme="majorBidi" w:hAnsiTheme="majorBidi" w:cstheme="majorBidi"/>
          <w:sz w:val="28"/>
          <w:szCs w:val="28"/>
        </w:rPr>
        <w:t xml:space="preserve">–хатта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баспасөзде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жарық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көрген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құжат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автордың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шығармасы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Мәтінмен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немесе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кітаппен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танысуды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бірнеше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кезеңге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бөлуге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болады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:</w:t>
      </w:r>
    </w:p>
    <w:p w14:paraId="6D128D8D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Бірінші</w:t>
      </w:r>
      <w:proofErr w:type="spellEnd"/>
      <w:r w:rsidRPr="000367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кезең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мәтінге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көз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жүгірту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мәтінді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қарап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шығу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:</w:t>
      </w:r>
    </w:p>
    <w:p w14:paraId="7BCD3CAD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Кітапты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парақтау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оқығанға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дейін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суреттерін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қарап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шығу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0B9DACC4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Бөлімдерімен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танысу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3AF98EAE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Кіріспесін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12E37AE3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Мәтіннің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назар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аудартатын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жеке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бөліктерін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3BEE097E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Екінші</w:t>
      </w:r>
      <w:proofErr w:type="spellEnd"/>
      <w:r w:rsidRPr="000367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кезең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бойынша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студенттің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өзіне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сұрақ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қойғызу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;</w:t>
      </w:r>
    </w:p>
    <w:p w14:paraId="35EEF500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Маған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қаншалықты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қызық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?</w:t>
      </w:r>
    </w:p>
    <w:p w14:paraId="2B39CCC1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Бұл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мәселе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жөнінде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не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білемін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?</w:t>
      </w:r>
    </w:p>
    <w:p w14:paraId="6370D417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Мазмұнында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идеялар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жатыр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?</w:t>
      </w:r>
    </w:p>
    <w:p w14:paraId="7A85573C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Қандай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жаңа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нәрсе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білуім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мүмкін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?</w:t>
      </w:r>
    </w:p>
    <w:p w14:paraId="687093AD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Үшінші</w:t>
      </w:r>
      <w:proofErr w:type="spellEnd"/>
      <w:r w:rsidRPr="000367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кезең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мәтінмен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тереңірек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танысу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оқып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шығу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41DE4FDB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Төртінші</w:t>
      </w:r>
      <w:proofErr w:type="spellEnd"/>
      <w:r w:rsidRPr="000367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кезең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ең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бастысы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мен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қосымшасын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бөліп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алу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08AA4FA4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Бесінші</w:t>
      </w:r>
      <w:proofErr w:type="spellEnd"/>
      <w:r w:rsidRPr="000367C1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0367C1">
        <w:rPr>
          <w:rFonts w:asciiTheme="majorBidi" w:hAnsiTheme="majorBidi" w:cstheme="majorBidi"/>
          <w:b/>
          <w:bCs/>
          <w:sz w:val="28"/>
          <w:szCs w:val="28"/>
        </w:rPr>
        <w:t>кезең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–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мәтін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мазмұнының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деңгейін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логикалық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құрылым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дәрежесін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бағалау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болып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табылады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27990BA6" w14:textId="77777777" w:rsidR="00FC1201" w:rsidRPr="000367C1" w:rsidRDefault="00FC1201" w:rsidP="00FC1201">
      <w:pPr>
        <w:rPr>
          <w:rFonts w:asciiTheme="majorBidi" w:hAnsiTheme="majorBidi" w:cstheme="majorBidi"/>
          <w:sz w:val="28"/>
          <w:szCs w:val="28"/>
          <w:lang w:val="kk-KZ"/>
        </w:rPr>
      </w:pPr>
    </w:p>
    <w:p w14:paraId="3560AE5B" w14:textId="7E1600D6" w:rsidR="00FC1201" w:rsidRPr="00FC1201" w:rsidRDefault="00206898" w:rsidP="00FC120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kk-KZ"/>
        </w:rPr>
        <w:t xml:space="preserve">                                    Қарастыратын </w:t>
      </w:r>
      <w:proofErr w:type="spellStart"/>
      <w:r w:rsidR="00FC1201" w:rsidRPr="00FC1201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</w:p>
    <w:p w14:paraId="590DA4BC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Сұрақтар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: </w:t>
      </w:r>
    </w:p>
    <w:p w14:paraId="7B75ABAA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1.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әдебиетті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оқу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процесі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қалай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жүзеге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асады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?</w:t>
      </w:r>
    </w:p>
    <w:p w14:paraId="6C47A41F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2.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Нақтылы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мәліметті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теру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бағалауға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сипаттама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беріңіз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. </w:t>
      </w:r>
    </w:p>
    <w:p w14:paraId="137033C6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3.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Алғашқы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ғылыми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ақпаратты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жинаудың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кезеңдері</w:t>
      </w:r>
      <w:proofErr w:type="spellEnd"/>
    </w:p>
    <w:p w14:paraId="527EE5CE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4.</w:t>
      </w:r>
      <w:r w:rsidRPr="00FC1201">
        <w:rPr>
          <w:rFonts w:asciiTheme="majorBidi" w:hAnsiTheme="majorBidi" w:cstheme="majorBidi"/>
          <w:sz w:val="28"/>
          <w:szCs w:val="28"/>
        </w:rPr>
        <w:tab/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Ақпаратты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жинауды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белгілеу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және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сақтау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жұмыстары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>.</w:t>
      </w:r>
    </w:p>
    <w:p w14:paraId="6942F67C" w14:textId="77777777" w:rsidR="00FC1201" w:rsidRPr="00FC1201" w:rsidRDefault="00FC1201" w:rsidP="00FC1201">
      <w:pPr>
        <w:rPr>
          <w:rFonts w:asciiTheme="majorBidi" w:hAnsiTheme="majorBidi" w:cstheme="majorBidi"/>
          <w:sz w:val="28"/>
          <w:szCs w:val="28"/>
        </w:rPr>
      </w:pPr>
      <w:r w:rsidRPr="00FC1201">
        <w:rPr>
          <w:rFonts w:asciiTheme="majorBidi" w:hAnsiTheme="majorBidi" w:cstheme="majorBidi"/>
          <w:sz w:val="28"/>
          <w:szCs w:val="28"/>
        </w:rPr>
        <w:t>•</w:t>
      </w:r>
      <w:r w:rsidRPr="00FC1201">
        <w:rPr>
          <w:rFonts w:asciiTheme="majorBidi" w:hAnsiTheme="majorBidi" w:cstheme="majorBidi"/>
          <w:sz w:val="28"/>
          <w:szCs w:val="28"/>
        </w:rPr>
        <w:tab/>
        <w:t xml:space="preserve">Тест </w:t>
      </w:r>
      <w:proofErr w:type="spellStart"/>
      <w:r w:rsidRPr="00FC1201">
        <w:rPr>
          <w:rFonts w:asciiTheme="majorBidi" w:hAnsiTheme="majorBidi" w:cstheme="majorBidi"/>
          <w:sz w:val="28"/>
          <w:szCs w:val="28"/>
        </w:rPr>
        <w:t>тапсырмалары</w:t>
      </w:r>
      <w:proofErr w:type="spellEnd"/>
      <w:r w:rsidRPr="00FC1201">
        <w:rPr>
          <w:rFonts w:asciiTheme="majorBidi" w:hAnsiTheme="majorBidi" w:cstheme="majorBidi"/>
          <w:sz w:val="28"/>
          <w:szCs w:val="28"/>
        </w:rPr>
        <w:t xml:space="preserve">: </w:t>
      </w:r>
    </w:p>
    <w:p w14:paraId="41DD06AE" w14:textId="50D01E47" w:rsidR="0042404F" w:rsidRPr="00FC1201" w:rsidRDefault="0042404F" w:rsidP="00FC1201">
      <w:pPr>
        <w:rPr>
          <w:rFonts w:asciiTheme="majorBidi" w:hAnsiTheme="majorBidi" w:cstheme="majorBidi"/>
          <w:sz w:val="28"/>
          <w:szCs w:val="28"/>
        </w:rPr>
      </w:pPr>
    </w:p>
    <w:sectPr w:rsidR="0042404F" w:rsidRPr="00FC1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C9900" w14:textId="77777777" w:rsidR="007F11E4" w:rsidRDefault="007F11E4" w:rsidP="00FC1201">
      <w:pPr>
        <w:spacing w:after="0" w:line="240" w:lineRule="auto"/>
      </w:pPr>
      <w:r>
        <w:separator/>
      </w:r>
    </w:p>
  </w:endnote>
  <w:endnote w:type="continuationSeparator" w:id="0">
    <w:p w14:paraId="5BC3E3D7" w14:textId="77777777" w:rsidR="007F11E4" w:rsidRDefault="007F11E4" w:rsidP="00FC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D306E" w14:textId="77777777" w:rsidR="007F11E4" w:rsidRDefault="007F11E4" w:rsidP="00FC1201">
      <w:pPr>
        <w:spacing w:after="0" w:line="240" w:lineRule="auto"/>
      </w:pPr>
      <w:r>
        <w:separator/>
      </w:r>
    </w:p>
  </w:footnote>
  <w:footnote w:type="continuationSeparator" w:id="0">
    <w:p w14:paraId="5CA13D79" w14:textId="77777777" w:rsidR="007F11E4" w:rsidRDefault="007F11E4" w:rsidP="00FC1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86"/>
    <w:rsid w:val="000367C1"/>
    <w:rsid w:val="001439DF"/>
    <w:rsid w:val="00206898"/>
    <w:rsid w:val="0042404F"/>
    <w:rsid w:val="004E497A"/>
    <w:rsid w:val="004F0FDA"/>
    <w:rsid w:val="00503DFB"/>
    <w:rsid w:val="00551E86"/>
    <w:rsid w:val="006D0723"/>
    <w:rsid w:val="007D3CCD"/>
    <w:rsid w:val="007F11E4"/>
    <w:rsid w:val="007F7B1B"/>
    <w:rsid w:val="00CB6EEC"/>
    <w:rsid w:val="00D03808"/>
    <w:rsid w:val="00FC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2AC07"/>
  <w15:chartTrackingRefBased/>
  <w15:docId w15:val="{5F4F5BE8-CCEC-4B77-A806-27CEA98A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KZ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1201"/>
  </w:style>
  <w:style w:type="paragraph" w:styleId="a5">
    <w:name w:val="footer"/>
    <w:basedOn w:val="a"/>
    <w:link w:val="a6"/>
    <w:uiPriority w:val="99"/>
    <w:unhideWhenUsed/>
    <w:rsid w:val="00FC12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1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Sabyrzhan Zhapakov</dc:creator>
  <cp:keywords/>
  <dc:description/>
  <cp:lastModifiedBy>Sabyrzhan Zhapakov</cp:lastModifiedBy>
  <cp:revision>10</cp:revision>
  <dcterms:created xsi:type="dcterms:W3CDTF">2024-09-17T07:53:00Z</dcterms:created>
  <dcterms:modified xsi:type="dcterms:W3CDTF">2024-09-30T11:49:00Z</dcterms:modified>
</cp:coreProperties>
</file>